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3385BC2C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5363C9">
        <w:rPr>
          <w:b/>
          <w:lang w:val="nl-NL"/>
        </w:rPr>
        <w:t>X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586B5106" w14:textId="77777777" w:rsidR="002E2B4B" w:rsidRDefault="002E2B4B" w:rsidP="002E2B4B">
      <w:pPr>
        <w:rPr>
          <w:lang w:val="nl-NL"/>
        </w:rPr>
      </w:pPr>
    </w:p>
    <w:p w14:paraId="28102B9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75760E5C" w14:textId="341023E4" w:rsidR="005363C9" w:rsidRDefault="005363C9" w:rsidP="00F93692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 w:rsidR="00297EB8"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 w:rsidR="00AF49C8">
        <w:rPr>
          <w:lang w:val="nl-NL"/>
        </w:rPr>
        <w:t>n</w:t>
      </w:r>
      <w:r w:rsidRPr="005363C9">
        <w:rPr>
          <w:lang w:val="nl-NL"/>
        </w:rPr>
        <w:t xml:space="preserve">. Met dit sanctiepakket introduceert de Europese Unie een verbod op het gunnen van overheidsopdrachten aan een Russische partij. </w:t>
      </w:r>
    </w:p>
    <w:p w14:paraId="3D3B6796" w14:textId="01DA082A" w:rsidR="00AF49C8" w:rsidRPr="00AF49C8" w:rsidRDefault="00AF49C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>Het verbod heeft betrekking op gunning van overheidsopdrachten met:</w:t>
      </w:r>
    </w:p>
    <w:p w14:paraId="2B01B631" w14:textId="26608E03" w:rsidR="00AF49C8" w:rsidRPr="00AF49C8" w:rsidRDefault="00AF49C8" w:rsidP="00AF49C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met een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Russische nationaliteit en personen of rechtspersonen (bedrijven, entiteiten of organen) die gevestigd zijn in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Rusland;</w:t>
      </w:r>
    </w:p>
    <w:p w14:paraId="7BB74153" w14:textId="2A668FAF" w:rsidR="00AF49C8" w:rsidRPr="00AF49C8" w:rsidRDefault="00AF49C8" w:rsidP="00AF49C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 zoals hierboven genoemd; en</w:t>
      </w:r>
    </w:p>
    <w:p w14:paraId="3F446B53" w14:textId="47916EDD" w:rsidR="005363C9" w:rsidRPr="000C5838" w:rsidRDefault="00AF49C8" w:rsidP="000C583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of 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handelen in belang van of op aanwijzing van een bovengenoemde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</w:t>
      </w:r>
      <w:r w:rsidR="000C5838">
        <w:rPr>
          <w:rFonts w:cs="Arial"/>
          <w:color w:val="000000" w:themeColor="text1"/>
          <w:lang w:val="nl-NL"/>
        </w:rPr>
        <w:t xml:space="preserve">, </w:t>
      </w:r>
      <w:r w:rsidR="000C5838" w:rsidRPr="000C5838">
        <w:rPr>
          <w:rFonts w:cs="Arial"/>
          <w:color w:val="000000" w:themeColor="text1"/>
          <w:lang w:val="nl-NL"/>
        </w:rPr>
        <w:t>met inbegrip van onderaannemers, leveranciers of entiteiten wier capaciteit wordt ingeroepen, wanneer zij meer dan 10 % van de waarde van de opdracht vertegenwoordigen</w:t>
      </w:r>
      <w:r w:rsidR="001A5660">
        <w:rPr>
          <w:rFonts w:cs="Arial"/>
          <w:color w:val="000000" w:themeColor="text1"/>
          <w:lang w:val="nl-NL"/>
        </w:rPr>
        <w:t>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4694BDE4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D771B8">
      <w:rPr>
        <w:lang w:val="nl-NL"/>
      </w:rPr>
      <w:t>Mei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63E40"/>
    <w:rsid w:val="000C5838"/>
    <w:rsid w:val="00170B91"/>
    <w:rsid w:val="0019447B"/>
    <w:rsid w:val="001A5660"/>
    <w:rsid w:val="002653C2"/>
    <w:rsid w:val="00297EB8"/>
    <w:rsid w:val="002E2B4B"/>
    <w:rsid w:val="00337847"/>
    <w:rsid w:val="00343948"/>
    <w:rsid w:val="00365AA9"/>
    <w:rsid w:val="00375321"/>
    <w:rsid w:val="003F416B"/>
    <w:rsid w:val="0046388F"/>
    <w:rsid w:val="00525186"/>
    <w:rsid w:val="005363C9"/>
    <w:rsid w:val="00591F29"/>
    <w:rsid w:val="005F7351"/>
    <w:rsid w:val="006152DE"/>
    <w:rsid w:val="009813D6"/>
    <w:rsid w:val="009C548F"/>
    <w:rsid w:val="00AD0F53"/>
    <w:rsid w:val="00AE442E"/>
    <w:rsid w:val="00AF49C8"/>
    <w:rsid w:val="00BB753D"/>
    <w:rsid w:val="00BF7752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</Template>
  <TotalTime>1</TotalTime>
  <Pages>1</Pages>
  <Words>210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1766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Westdijk, Serge</cp:lastModifiedBy>
  <cp:revision>2</cp:revision>
  <dcterms:created xsi:type="dcterms:W3CDTF">2022-05-10T14:22:00Z</dcterms:created>
  <dcterms:modified xsi:type="dcterms:W3CDTF">2022-05-10T14:22:00Z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